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D4AA2" w14:textId="2F1D4516" w:rsidR="00C16DB8" w:rsidRPr="00C16DB8" w:rsidRDefault="00C16DB8" w:rsidP="00C16DB8">
      <w:pPr>
        <w:shd w:val="clear" w:color="auto" w:fill="FFFFFF"/>
        <w:spacing w:before="100" w:beforeAutospacing="1" w:after="100" w:afterAutospacing="1" w:line="240" w:lineRule="auto"/>
        <w:jc w:val="center"/>
        <w:rPr>
          <w:rFonts w:eastAsia="Times New Roman" w:cs="Arial"/>
          <w:b/>
          <w:bCs/>
          <w:color w:val="000000"/>
          <w:sz w:val="28"/>
          <w:szCs w:val="28"/>
          <w:lang w:eastAsia="en-IN"/>
        </w:rPr>
      </w:pPr>
      <w:bookmarkStart w:id="0" w:name="_Hlk40724029"/>
      <w:bookmarkStart w:id="1" w:name="_Hlk40723977"/>
      <w:bookmarkStart w:id="2" w:name="_Hlk40724084"/>
      <w:r w:rsidRPr="00C16DB8">
        <w:rPr>
          <w:rFonts w:eastAsia="Times New Roman" w:cs="Arial"/>
          <w:b/>
          <w:bCs/>
          <w:color w:val="000000"/>
          <w:sz w:val="28"/>
          <w:szCs w:val="28"/>
          <w:lang w:eastAsia="en-IN"/>
        </w:rPr>
        <w:t>CERTIFICATE COURSE ON MSMEs</w:t>
      </w:r>
    </w:p>
    <w:p w14:paraId="2DD4450E" w14:textId="77777777" w:rsidR="00146607" w:rsidRDefault="00146607" w:rsidP="001466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4A84C945" w14:textId="535B4B1C" w:rsidR="009607B6" w:rsidRPr="00DF4072" w:rsidRDefault="009607B6" w:rsidP="00DF407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RBI/2019-20/39</w:t>
      </w:r>
      <w:r w:rsidR="00DF4072" w:rsidRPr="00DF4072">
        <w:rPr>
          <w:rFonts w:ascii="Arial" w:eastAsia="Times New Roman" w:hAnsi="Arial" w:cs="Arial"/>
          <w:b/>
          <w:bCs/>
          <w:color w:val="000000"/>
          <w:sz w:val="20"/>
          <w:szCs w:val="20"/>
          <w:lang w:eastAsia="en-IN"/>
        </w:rPr>
        <w:t xml:space="preserve"> </w:t>
      </w:r>
      <w:r w:rsidRPr="00DF4072">
        <w:rPr>
          <w:rFonts w:ascii="Arial" w:eastAsia="Times New Roman" w:hAnsi="Arial" w:cs="Arial"/>
          <w:b/>
          <w:bCs/>
          <w:color w:val="000000"/>
          <w:sz w:val="20"/>
          <w:szCs w:val="20"/>
          <w:lang w:eastAsia="en-IN"/>
        </w:rPr>
        <w:t>FIDD.CO.Plan.BC.7/04.09.01/2019-20</w:t>
      </w:r>
      <w:r w:rsidR="00DF4072">
        <w:rPr>
          <w:rFonts w:ascii="Arial" w:eastAsia="Times New Roman" w:hAnsi="Arial" w:cs="Arial"/>
          <w:b/>
          <w:bCs/>
          <w:color w:val="000000"/>
          <w:sz w:val="20"/>
          <w:szCs w:val="20"/>
          <w:lang w:eastAsia="en-IN"/>
        </w:rPr>
        <w:t xml:space="preserve"> </w:t>
      </w:r>
      <w:r w:rsidR="00DF4072">
        <w:rPr>
          <w:rFonts w:ascii="Arial" w:eastAsia="Times New Roman" w:hAnsi="Arial" w:cs="Arial"/>
          <w:b/>
          <w:bCs/>
          <w:color w:val="000000"/>
          <w:sz w:val="20"/>
          <w:szCs w:val="20"/>
          <w:lang w:eastAsia="en-IN"/>
        </w:rPr>
        <w:tab/>
      </w:r>
      <w:r w:rsidR="00DF4072">
        <w:rPr>
          <w:rFonts w:ascii="Arial" w:eastAsia="Times New Roman" w:hAnsi="Arial" w:cs="Arial"/>
          <w:b/>
          <w:bCs/>
          <w:color w:val="000000"/>
          <w:sz w:val="20"/>
          <w:szCs w:val="20"/>
          <w:lang w:eastAsia="en-IN"/>
        </w:rPr>
        <w:tab/>
      </w:r>
      <w:r w:rsid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632A3873" w14:textId="3EB15868" w:rsidR="009607B6" w:rsidRPr="00C41483" w:rsidRDefault="009607B6" w:rsidP="009607B6">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sidR="00DF4072">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sidR="00DF4072">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41373850" w14:textId="77777777" w:rsidR="009607B6" w:rsidRPr="00C41483" w:rsidRDefault="009607B6" w:rsidP="009607B6">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7E783006" w14:textId="77777777" w:rsidR="009607B6" w:rsidRPr="00C41483" w:rsidRDefault="009607B6" w:rsidP="009607B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63D743A6" w14:textId="77777777" w:rsidR="009607B6" w:rsidRPr="00C41483" w:rsidRDefault="009607B6" w:rsidP="009607B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544B1FAE" w14:textId="77777777" w:rsidR="009607B6" w:rsidRPr="00C41483" w:rsidRDefault="009607B6" w:rsidP="009607B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610B3106" w14:textId="77777777" w:rsidR="009607B6" w:rsidRPr="00C41483" w:rsidRDefault="009607B6" w:rsidP="009607B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056492B8" w14:textId="77777777" w:rsidR="009607B6" w:rsidRPr="00C41483" w:rsidRDefault="009607B6" w:rsidP="009607B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7E5D40A8" w14:textId="77777777" w:rsidR="009607B6" w:rsidRPr="00C41483" w:rsidRDefault="009607B6" w:rsidP="009607B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5A86667D" w14:textId="77777777" w:rsidR="009607B6" w:rsidRPr="00C41483" w:rsidRDefault="009607B6" w:rsidP="009607B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The existing guidelines on bank loans to MFIs for on-lending as detailed in para 19 of Master Directions on Priority Sector Lending will continue to be applicable for NBFC-MFIs.</w:t>
      </w:r>
    </w:p>
    <w:p w14:paraId="7116B42E" w14:textId="77777777" w:rsidR="009607B6" w:rsidRPr="00C41483" w:rsidRDefault="009607B6" w:rsidP="009607B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5. The guidelines shall come into effect from the date of the issuance of this Circular.</w:t>
      </w:r>
    </w:p>
    <w:p w14:paraId="606B54D5" w14:textId="12AD8114" w:rsidR="009607B6" w:rsidRDefault="009607B6" w:rsidP="009607B6">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251D54AC" w14:textId="7FDD60A6" w:rsidR="003A6F8F" w:rsidRPr="00DF4072" w:rsidRDefault="003A6F8F" w:rsidP="00DF407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bookmarkStart w:id="3" w:name="_Hlk40724052"/>
      <w:bookmarkEnd w:id="0"/>
      <w:r w:rsidRPr="00DF4072">
        <w:rPr>
          <w:rFonts w:ascii="Arial" w:eastAsia="Times New Roman" w:hAnsi="Arial" w:cs="Arial"/>
          <w:b/>
          <w:bCs/>
          <w:color w:val="000000"/>
          <w:sz w:val="20"/>
          <w:szCs w:val="20"/>
          <w:lang w:eastAsia="en-IN"/>
        </w:rPr>
        <w:t>RBI/2019-20/66</w:t>
      </w:r>
      <w:r w:rsidR="00DF4072" w:rsidRPr="00DF4072">
        <w:rPr>
          <w:rFonts w:ascii="Arial" w:eastAsia="Times New Roman" w:hAnsi="Arial" w:cs="Arial"/>
          <w:b/>
          <w:bCs/>
          <w:color w:val="000000"/>
          <w:sz w:val="20"/>
          <w:szCs w:val="20"/>
          <w:lang w:eastAsia="en-IN"/>
        </w:rPr>
        <w:t xml:space="preserve"> </w:t>
      </w:r>
      <w:r w:rsidRPr="00DF4072">
        <w:rPr>
          <w:rFonts w:ascii="Arial" w:eastAsia="Times New Roman" w:hAnsi="Arial" w:cs="Arial"/>
          <w:b/>
          <w:bCs/>
          <w:color w:val="000000"/>
          <w:sz w:val="20"/>
          <w:szCs w:val="20"/>
          <w:lang w:eastAsia="en-IN"/>
        </w:rPr>
        <w:t>FIDD.CO.Plan.BC.12/04.09.01/2019-20</w:t>
      </w:r>
      <w:r w:rsidR="00DF4072" w:rsidRPr="00DF4072">
        <w:rPr>
          <w:rFonts w:ascii="Arial" w:eastAsia="Times New Roman" w:hAnsi="Arial" w:cs="Arial"/>
          <w:b/>
          <w:bCs/>
          <w:color w:val="000000"/>
          <w:sz w:val="20"/>
          <w:szCs w:val="20"/>
          <w:lang w:eastAsia="en-IN"/>
        </w:rPr>
        <w:tab/>
      </w:r>
      <w:r w:rsidR="00DF4072" w:rsidRPr="00DF4072">
        <w:rPr>
          <w:rFonts w:ascii="Arial" w:eastAsia="Times New Roman" w:hAnsi="Arial" w:cs="Arial"/>
          <w:b/>
          <w:bCs/>
          <w:color w:val="000000"/>
          <w:sz w:val="20"/>
          <w:szCs w:val="20"/>
          <w:lang w:eastAsia="en-IN"/>
        </w:rPr>
        <w:tab/>
      </w:r>
      <w:r w:rsidR="00DF4072"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September 20, 2019</w:t>
      </w:r>
    </w:p>
    <w:p w14:paraId="7145FEC8" w14:textId="758E7057" w:rsidR="003A6F8F" w:rsidRPr="002774DE" w:rsidRDefault="003A6F8F" w:rsidP="003A6F8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sidR="00DF4072">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sidR="00DF4072">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sidR="00DF4072">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77D81DE4" w14:textId="77777777" w:rsidR="003A6F8F" w:rsidRPr="002774DE" w:rsidRDefault="003A6F8F" w:rsidP="003A6F8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38FFB382" w14:textId="77777777" w:rsidR="003A6F8F" w:rsidRPr="002774DE" w:rsidRDefault="003A6F8F" w:rsidP="003A6F8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5"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4496497C" w14:textId="77777777" w:rsidR="003A6F8F" w:rsidRPr="002774DE" w:rsidRDefault="003A6F8F" w:rsidP="003A6F8F">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548DE9EB" w14:textId="77777777" w:rsidR="003A6F8F" w:rsidRPr="002774DE" w:rsidRDefault="003A6F8F" w:rsidP="003A6F8F">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6353CE56" w14:textId="77777777" w:rsidR="003A6F8F" w:rsidRPr="002774DE" w:rsidRDefault="003A6F8F" w:rsidP="003A6F8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w:t>
      </w:r>
      <w:r w:rsidRPr="002774DE">
        <w:rPr>
          <w:rFonts w:ascii="Arial" w:eastAsia="Times New Roman" w:hAnsi="Arial" w:cs="Arial"/>
          <w:color w:val="000000"/>
          <w:sz w:val="20"/>
          <w:szCs w:val="20"/>
          <w:lang w:eastAsia="en-IN"/>
        </w:rPr>
        <w:lastRenderedPageBreak/>
        <w:t>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48DAF9B8" w14:textId="01FBFD1F" w:rsidR="0034587B" w:rsidRDefault="003A6F8F" w:rsidP="00DF407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There is no change in the present instructions in respect of foreign banks.</w:t>
      </w:r>
      <w:r w:rsidR="00DF4072">
        <w:rPr>
          <w:rFonts w:ascii="Arial" w:eastAsia="Times New Roman" w:hAnsi="Arial" w:cs="Arial"/>
          <w:color w:val="000000"/>
          <w:sz w:val="20"/>
          <w:szCs w:val="20"/>
          <w:lang w:eastAsia="en-IN"/>
        </w:rPr>
        <w:t xml:space="preserve"> </w:t>
      </w:r>
      <w:bookmarkEnd w:id="1"/>
      <w:bookmarkEnd w:id="3"/>
      <w:r w:rsidR="0034587B">
        <w:rPr>
          <w:rFonts w:ascii="Arial" w:eastAsia="Times New Roman" w:hAnsi="Arial" w:cs="Arial"/>
          <w:color w:val="000000"/>
          <w:sz w:val="20"/>
          <w:szCs w:val="20"/>
          <w:lang w:eastAsia="en-IN"/>
        </w:rPr>
        <w:t>----------------------------------------</w:t>
      </w:r>
      <w:bookmarkEnd w:id="2"/>
    </w:p>
    <w:p w14:paraId="5E346C53" w14:textId="77777777" w:rsidR="00912294" w:rsidRPr="0062796E" w:rsidRDefault="00912294" w:rsidP="0091229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RBI/2019-20/53 DBR.DIR.BC.No.14/13.03.00/2019-20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September 04, 2019</w:t>
      </w:r>
    </w:p>
    <w:p w14:paraId="1C2CA191" w14:textId="77777777" w:rsidR="00912294" w:rsidRPr="002774DE" w:rsidRDefault="00912294" w:rsidP="00912294">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773F035A"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47707F1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6"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41C7944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7"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8"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208F5CBA"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9"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36E5209D"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0F210719"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All new floating rate personal or retail loans (housing, auto, etc.) and floating rate loans to Micro and Small Enterprises extended by banks from October 01, 2019 shall be benchmarked to one of the following:</w:t>
      </w:r>
    </w:p>
    <w:p w14:paraId="0119F85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5C57F1AC"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34DF40CF"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73C604A9"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0EADC1D5"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3AF1B45D"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65A11F29"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71355DC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Spread under External Benchmark</w:t>
      </w:r>
    </w:p>
    <w:p w14:paraId="275AAA9A"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w:t>
      </w:r>
    </w:p>
    <w:p w14:paraId="5C4FA897"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7703901B"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5EBC412F"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771D9F22"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466ECD3E"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23C4A0F6"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495FC440"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79F89EA4"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51EB0026"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3F719456"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03547B9E"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existing paragraph No. 3(a)(iv) of the aforesaid Master Direction stands amended as under:</w:t>
      </w:r>
    </w:p>
    <w:p w14:paraId="5B16FDBD"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1C113559" w14:textId="77777777" w:rsidR="00912294" w:rsidRPr="002774DE" w:rsidRDefault="00912294" w:rsidP="0091229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5B386136" w14:textId="77777777" w:rsidR="00912294" w:rsidRPr="002774DE" w:rsidRDefault="00912294" w:rsidP="0091229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1CF63235" w14:textId="77777777" w:rsidR="00912294" w:rsidRPr="002774DE" w:rsidRDefault="00912294" w:rsidP="0091229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2BF0C9B6"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4F771645"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269E3607"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1E8B5FAB"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63E1F4A4"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A new paragraph No. 4(a)(xi) is added to the aforesaid Master Direction as indicated below:</w:t>
      </w:r>
    </w:p>
    <w:p w14:paraId="6E732964"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There shall be no lending below the benchmark rate for a particular maturity for all loans linked to that benchmark.</w:t>
      </w:r>
    </w:p>
    <w:p w14:paraId="5307DE28"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6FE2960C"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62A32B5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28C19E1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26D9AB46"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078C5FA5"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2F3DEDCC"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75D86F11"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0B29D5B7"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5EF88EBE" w14:textId="77777777" w:rsidR="00912294" w:rsidRPr="002774DE" w:rsidRDefault="00912294" w:rsidP="0091229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0088F0E2" w14:textId="77777777" w:rsidR="00912294" w:rsidRDefault="00912294" w:rsidP="00912294">
      <w:r>
        <w:t>------------------------------</w:t>
      </w:r>
    </w:p>
    <w:p w14:paraId="208DCA1F" w14:textId="77777777" w:rsidR="00912294" w:rsidRPr="00C35F08" w:rsidRDefault="00912294" w:rsidP="00912294">
      <w:pPr>
        <w:rPr>
          <w:lang w:val="en-US"/>
        </w:rPr>
      </w:pPr>
    </w:p>
    <w:p w14:paraId="3B2A3B5F" w14:textId="77777777" w:rsidR="00912294" w:rsidRPr="009607B6" w:rsidRDefault="00912294" w:rsidP="00DF4072">
      <w:pPr>
        <w:shd w:val="clear" w:color="auto" w:fill="FFFFFF"/>
        <w:spacing w:before="100" w:beforeAutospacing="1" w:after="100" w:afterAutospacing="1" w:line="240" w:lineRule="auto"/>
        <w:jc w:val="both"/>
        <w:rPr>
          <w:lang w:val="en-US"/>
        </w:rPr>
      </w:pPr>
    </w:p>
    <w:sectPr w:rsidR="00912294" w:rsidRPr="00960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B6"/>
    <w:rsid w:val="00146607"/>
    <w:rsid w:val="0034587B"/>
    <w:rsid w:val="003A6F8F"/>
    <w:rsid w:val="007F08BE"/>
    <w:rsid w:val="00844A8F"/>
    <w:rsid w:val="00912294"/>
    <w:rsid w:val="009607B6"/>
    <w:rsid w:val="00C16DB8"/>
    <w:rsid w:val="00DF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95CA"/>
  <w15:chartTrackingRefBased/>
  <w15:docId w15:val="{42A36823-33F9-485F-82F6-DEF16E89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6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46724" TargetMode="External"/><Relationship Id="rId3" Type="http://schemas.openxmlformats.org/officeDocument/2006/relationships/settings" Target="settings.xml"/><Relationship Id="rId7" Type="http://schemas.openxmlformats.org/officeDocument/2006/relationships/hyperlink" Target="https://www.rbi.org.in/Scripts/BS_PressReleaseDisplay.aspx?prid=45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BS_PressReleaseDisplay.aspx?prid=41863" TargetMode="External"/><Relationship Id="rId11" Type="http://schemas.openxmlformats.org/officeDocument/2006/relationships/theme" Target="theme/theme1.xml"/><Relationship Id="rId5" Type="http://schemas.openxmlformats.org/officeDocument/2006/relationships/hyperlink" Target="https://www.rbi.org.in/Scripts/BS_ViewMasDirections.aspx?id=1049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NotificationUser.aspx?Id=1029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8</cp:revision>
  <dcterms:created xsi:type="dcterms:W3CDTF">2020-05-18T13:01:00Z</dcterms:created>
  <dcterms:modified xsi:type="dcterms:W3CDTF">2020-05-19T03:01:00Z</dcterms:modified>
</cp:coreProperties>
</file>